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B9A8" w14:textId="77777777" w:rsidR="00DC74F8"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03 THAT WHICH IS BORN OF THE FLESH IS FLESH, AND THAT WHICH IS BORN OF THE SPIRIT IS SPIRIT</w:t>
      </w:r>
      <w:r>
        <w:rPr>
          <w:rFonts w:ascii="Times New Roman" w:hAnsi="Times New Roman" w:cs="Times New Roman"/>
          <w:b/>
          <w:color w:val="0C3388"/>
          <w:sz w:val="24"/>
          <w:szCs w:val="24"/>
        </w:rPr>
        <w:t>】</w:t>
      </w:r>
    </w:p>
    <w:p w14:paraId="2C4BB0FF" w14:textId="77777777" w:rsidR="00DC74F8" w:rsidRDefault="00DC74F8">
      <w:pPr>
        <w:rPr>
          <w:rFonts w:ascii="Times New Roman" w:hAnsi="Times New Roman" w:cs="Times New Roman"/>
          <w:color w:val="000000"/>
          <w:sz w:val="24"/>
          <w:szCs w:val="24"/>
        </w:rPr>
      </w:pPr>
    </w:p>
    <w:p w14:paraId="25E977DF" w14:textId="77777777" w:rsidR="00DC74F8" w:rsidRDefault="00000000">
      <w:pPr>
        <w:ind w:firstLineChars="100" w:firstLine="240"/>
        <w:rPr>
          <w:rFonts w:ascii="Times New Roman" w:hAnsi="Times New Roman" w:cs="Times New Roman"/>
          <w:sz w:val="24"/>
          <w:szCs w:val="24"/>
        </w:rPr>
      </w:pPr>
      <w:r>
        <w:rPr>
          <w:rFonts w:ascii="Times New Roman" w:eastAsia="Cambria" w:hAnsi="Times New Roman" w:cs="Times New Roman"/>
          <w:sz w:val="24"/>
          <w:szCs w:val="24"/>
        </w:rPr>
        <w:t>Only that which comes out of Christ can return to Christ. That which does not come</w:t>
      </w:r>
      <w:r>
        <w:rPr>
          <w:rFonts w:ascii="Times New Roman" w:hAnsi="Times New Roman" w:cs="Times New Roman"/>
          <w:sz w:val="24"/>
          <w:szCs w:val="24"/>
        </w:rPr>
        <w:t xml:space="preserve"> </w:t>
      </w:r>
      <w:r>
        <w:rPr>
          <w:rFonts w:ascii="Times New Roman" w:eastAsia="Cambria" w:hAnsi="Times New Roman" w:cs="Times New Roman"/>
          <w:sz w:val="24"/>
          <w:szCs w:val="24"/>
        </w:rPr>
        <w:t>out from Christ can never return to Him.</w:t>
      </w:r>
      <w:r>
        <w:rPr>
          <w:rFonts w:ascii="Times New Roman" w:hAnsi="Times New Roman" w:cs="Times New Roman"/>
          <w:sz w:val="24"/>
          <w:szCs w:val="24"/>
        </w:rPr>
        <w:t xml:space="preserve"> Only that which was from Adam could return to Adam. Adam could receive only that which was out of himself. This was a type—showing that Christ will receive only that which is out of Himself. Only those who come out from Christ can return to Him. Only those who receive life from Him can be received by Him. </w:t>
      </w:r>
    </w:p>
    <w:p w14:paraId="3AC1EFBA" w14:textId="77777777" w:rsidR="00DC74F8" w:rsidRDefault="00DC74F8">
      <w:pPr>
        <w:ind w:firstLineChars="100" w:firstLine="240"/>
        <w:rPr>
          <w:rFonts w:ascii="Times New Roman" w:hAnsi="Times New Roman" w:cs="Times New Roman"/>
          <w:sz w:val="24"/>
          <w:szCs w:val="24"/>
        </w:rPr>
      </w:pPr>
    </w:p>
    <w:p w14:paraId="531C1572"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There are many people who feel that they should offer all that they are and all that they have for the Lord’s use. But God cannot accept anything which is offered from a human source. God cannot take or use anything which comes out from man himself. Among all Christians, especially among those who are quite zealous, a serious mistake is often made. They think that everything will be fine as long as they offer themselves, their abilities, their talents, and all they have to the Lord. But we must remember that Christ will accept only that which comes out of Himself; He will not accept anything which comes out of man.</w:t>
      </w:r>
    </w:p>
    <w:p w14:paraId="27FE8DCF" w14:textId="77777777" w:rsidR="00DC74F8" w:rsidRDefault="00DC74F8">
      <w:pPr>
        <w:rPr>
          <w:rFonts w:ascii="Times New Roman" w:hAnsi="Times New Roman" w:cs="Times New Roman"/>
          <w:sz w:val="24"/>
          <w:szCs w:val="24"/>
        </w:rPr>
      </w:pPr>
    </w:p>
    <w:p w14:paraId="6879BF66"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You may say, “Among the apostles, was there not a Paul? Was he not well educated? Was he not a man of great intelligence?” But we must remember the words that Paul spoke about himself. “For I did not determine to know anything among you except Jesus Christ, and this One crucified. And I was with you in weakness and in fear and in much trembling; and my speech and my proclamation were not in persuasive words of wisdom but in demonstration of the Spirit and of power” </w:t>
      </w:r>
      <w:r>
        <w:rPr>
          <w:rFonts w:ascii="Times New Roman" w:hAnsi="Times New Roman" w:cs="Times New Roman" w:hint="eastAsia"/>
          <w:sz w:val="24"/>
          <w:szCs w:val="24"/>
        </w:rPr>
        <w:t>(</w:t>
      </w:r>
      <w:r>
        <w:rPr>
          <w:rFonts w:ascii="Times New Roman" w:hAnsi="Times New Roman" w:cs="Times New Roman"/>
          <w:sz w:val="24"/>
          <w:szCs w:val="24"/>
        </w:rPr>
        <w:t>1 Cor. 2:2-4). We thank God that intelligent and eloquent men can come into the church, but their natural, original intelligence and their natural, original eloquence are of no spiritual use in the church. In the church only one thing is recognized—that which comes out of Christ. Only that which is out of Christ can return to Christ. The material for the building of such a bride is Christ Himself.</w:t>
      </w:r>
    </w:p>
    <w:p w14:paraId="7D2AD2C2" w14:textId="77777777" w:rsidR="00DC74F8" w:rsidRDefault="00DC74F8">
      <w:pPr>
        <w:rPr>
          <w:rFonts w:ascii="Times New Roman" w:hAnsi="Times New Roman" w:cs="Times New Roman"/>
          <w:sz w:val="24"/>
          <w:szCs w:val="24"/>
        </w:rPr>
      </w:pPr>
    </w:p>
    <w:p w14:paraId="0A3B64BD" w14:textId="6143CB99"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The matter we need to attend to is this: only that which is out of Christ can be of any value and spiritual use in the church. God never uses the old creation to construct the new creation. Neither does God use that which is of man to construct that which is of God. He can never, never use fleshly things to produce something spiritual. The Lord Jesus said, “That which is born of the Spirit is spirit” </w:t>
      </w:r>
      <w:r>
        <w:rPr>
          <w:rFonts w:ascii="Times New Roman" w:hAnsi="Times New Roman" w:cs="Times New Roman" w:hint="eastAsia"/>
          <w:sz w:val="24"/>
          <w:szCs w:val="24"/>
        </w:rPr>
        <w:t>(</w:t>
      </w:r>
      <w:r>
        <w:rPr>
          <w:rFonts w:ascii="Times New Roman" w:hAnsi="Times New Roman" w:cs="Times New Roman"/>
          <w:sz w:val="24"/>
          <w:szCs w:val="24"/>
        </w:rPr>
        <w:t>John 3:6b). Would it be possible for that which is born of the flesh to become spirit? No! “That which is born of the flesh is flesh.” All problems issue from the matter of source. If we want to know whether the result will be spiritual, we need only ask whether the source is spiritual. The Lord Jesus said, “That which is born of the Spirit is spirit.”</w:t>
      </w:r>
      <w:r w:rsidR="005F4D6C">
        <w:rPr>
          <w:rFonts w:ascii="Times New Roman" w:hAnsi="Times New Roman" w:cs="Times New Roman" w:hint="eastAsia"/>
          <w:sz w:val="24"/>
          <w:szCs w:val="24"/>
        </w:rPr>
        <w:t xml:space="preserve"> </w:t>
      </w:r>
      <w:r>
        <w:rPr>
          <w:rFonts w:ascii="Times New Roman" w:hAnsi="Times New Roman" w:cs="Times New Roman"/>
          <w:sz w:val="24"/>
          <w:szCs w:val="24"/>
        </w:rPr>
        <w:t>We cannot use anything of the flesh to produce something of the spirit.</w:t>
      </w:r>
    </w:p>
    <w:p w14:paraId="659369F2"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 </w:t>
      </w:r>
    </w:p>
    <w:p w14:paraId="16C5FD92"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A message which issues from thoughts only produces thoughts. Work done by stirring up the emotion only produces emotional stimulation. Only work from the spirit produces the spirit. The question is not whether the goal or the purpose is right, but what the process is. Man considers that as long as the goal is right, everything else is right. But God not only asks if the goal is right, He also asks how we do it. Someone may say, “I am for the Lord, and the work I am doing is for the church—the work of saving souls, spiritual work, the work of extending the heavenly kingdom. I have given all my ability and intelligence to it. </w:t>
      </w:r>
      <w:r>
        <w:rPr>
          <w:rFonts w:ascii="Times New Roman" w:hAnsi="Times New Roman" w:cs="Times New Roman"/>
          <w:sz w:val="24"/>
          <w:szCs w:val="24"/>
        </w:rPr>
        <w:lastRenderedPageBreak/>
        <w:t xml:space="preserve">Isn’t this good?” In spite of this, man’s natural ability and intelligence—that which has not been dealt with by the cross—are of no spiritual use. The Lord said, “That which is born of the flesh is flesh” </w:t>
      </w:r>
      <w:r>
        <w:rPr>
          <w:rFonts w:ascii="Times New Roman" w:hAnsi="Times New Roman" w:cs="Times New Roman" w:hint="eastAsia"/>
          <w:sz w:val="24"/>
          <w:szCs w:val="24"/>
        </w:rPr>
        <w:t>(</w:t>
      </w:r>
      <w:r>
        <w:rPr>
          <w:rFonts w:ascii="Times New Roman" w:hAnsi="Times New Roman" w:cs="Times New Roman"/>
          <w:sz w:val="24"/>
          <w:szCs w:val="24"/>
        </w:rPr>
        <w:t>v. 6a).</w:t>
      </w:r>
    </w:p>
    <w:p w14:paraId="04731B66" w14:textId="77777777" w:rsidR="00DC74F8" w:rsidRDefault="00DC74F8">
      <w:pPr>
        <w:ind w:firstLineChars="100" w:firstLine="240"/>
        <w:rPr>
          <w:rFonts w:ascii="Times New Roman" w:hAnsi="Times New Roman" w:cs="Times New Roman"/>
          <w:sz w:val="24"/>
          <w:szCs w:val="24"/>
        </w:rPr>
      </w:pPr>
    </w:p>
    <w:p w14:paraId="5AF5E27E"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Thus, it is not only necessary to have a spiritual purpose, but the process must also be of the spirit. The method must be of the spirit, and the man himself must be one who is of the spirit. Only that which is from the Holy Spirit can be spiritual. Only that which was out of Adam could return to Adam. First it must be Adam’s body, and then it could be Adam’s bride. </w:t>
      </w:r>
      <w:proofErr w:type="gramStart"/>
      <w:r>
        <w:rPr>
          <w:rFonts w:ascii="Times New Roman" w:hAnsi="Times New Roman" w:cs="Times New Roman"/>
          <w:sz w:val="24"/>
          <w:szCs w:val="24"/>
        </w:rPr>
        <w:t>First</w:t>
      </w:r>
      <w:proofErr w:type="gramEnd"/>
      <w:r>
        <w:rPr>
          <w:rFonts w:ascii="Times New Roman" w:hAnsi="Times New Roman" w:cs="Times New Roman"/>
          <w:sz w:val="24"/>
          <w:szCs w:val="24"/>
        </w:rPr>
        <w:t xml:space="preserve"> we must be the Body of Christ, and then we can be brought back to be the Bride of Christ. We hope that we may touch some spiritual reality in this matter. We need to see what God is really after. He requires that everything be out of Christ, that everyone be born of the Spirit.</w:t>
      </w:r>
    </w:p>
    <w:p w14:paraId="7DCB6DE3" w14:textId="77777777" w:rsidR="00DC74F8" w:rsidRDefault="00DC74F8">
      <w:pPr>
        <w:rPr>
          <w:rFonts w:ascii="Times New Roman" w:hAnsi="Times New Roman" w:cs="Times New Roman"/>
          <w:color w:val="000000"/>
          <w:sz w:val="24"/>
          <w:szCs w:val="24"/>
        </w:rPr>
      </w:pPr>
    </w:p>
    <w:p w14:paraId="641EC9A8" w14:textId="5ED4CBF7" w:rsidR="00DC74F8" w:rsidRDefault="005F4D6C">
      <w:pPr>
        <w:rPr>
          <w:rFonts w:ascii="Times New Roman" w:hAnsi="Times New Roman" w:cs="Times New Roman" w:hint="eastAsia"/>
          <w:color w:val="000000"/>
          <w:sz w:val="24"/>
          <w:szCs w:val="24"/>
        </w:rPr>
      </w:pPr>
      <w:r>
        <w:rPr>
          <w:rFonts w:ascii="Times New Roman" w:hAnsi="Times New Roman" w:cs="Times New Roman" w:hint="eastAsia"/>
          <w:color w:val="000000"/>
          <w:sz w:val="24"/>
          <w:szCs w:val="24"/>
        </w:rPr>
        <w:t>(To Be Continued * From THE GLORIOUS CHURCH By WATCHMAN NEE CHAPTER THREE</w:t>
      </w:r>
      <w:r>
        <w:rPr>
          <w:rFonts w:ascii="Times New Roman" w:hAnsi="Times New Roman" w:cs="Times New Roman" w:hint="eastAsia"/>
          <w:color w:val="000000"/>
          <w:sz w:val="24"/>
          <w:szCs w:val="24"/>
        </w:rPr>
        <w:t>——</w:t>
      </w:r>
      <w:r>
        <w:rPr>
          <w:rFonts w:ascii="Times New Roman" w:hAnsi="Times New Roman" w:cs="Times New Roman" w:hint="eastAsia"/>
          <w:color w:val="000000"/>
          <w:sz w:val="24"/>
          <w:szCs w:val="24"/>
        </w:rPr>
        <w:t xml:space="preserve"> THE BODY OF CHRIST AND THE BRIDE OF CHRIST *)</w:t>
      </w:r>
    </w:p>
    <w:sectPr w:rsidR="00DC74F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AA9E5" w14:textId="77777777" w:rsidR="007349D4" w:rsidRDefault="007349D4" w:rsidP="00FC4FF0">
      <w:r>
        <w:separator/>
      </w:r>
    </w:p>
  </w:endnote>
  <w:endnote w:type="continuationSeparator" w:id="0">
    <w:p w14:paraId="6DB21EC7" w14:textId="77777777" w:rsidR="007349D4" w:rsidRDefault="007349D4" w:rsidP="00FC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8AB61" w14:textId="77777777" w:rsidR="007349D4" w:rsidRDefault="007349D4" w:rsidP="00FC4FF0">
      <w:r>
        <w:separator/>
      </w:r>
    </w:p>
  </w:footnote>
  <w:footnote w:type="continuationSeparator" w:id="0">
    <w:p w14:paraId="3032DA16" w14:textId="77777777" w:rsidR="007349D4" w:rsidRDefault="007349D4" w:rsidP="00FC4F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B5210"/>
    <w:rsid w:val="005744F5"/>
    <w:rsid w:val="005E240C"/>
    <w:rsid w:val="005F4D6C"/>
    <w:rsid w:val="006117E3"/>
    <w:rsid w:val="0063006E"/>
    <w:rsid w:val="00653FB9"/>
    <w:rsid w:val="006F3FA9"/>
    <w:rsid w:val="007349D4"/>
    <w:rsid w:val="007D57E7"/>
    <w:rsid w:val="00995497"/>
    <w:rsid w:val="00A13516"/>
    <w:rsid w:val="00AC67FA"/>
    <w:rsid w:val="00BC4ADB"/>
    <w:rsid w:val="00BE2254"/>
    <w:rsid w:val="00C06D6C"/>
    <w:rsid w:val="00CC50FA"/>
    <w:rsid w:val="00DC74F8"/>
    <w:rsid w:val="00DE2100"/>
    <w:rsid w:val="00F51A32"/>
    <w:rsid w:val="00FC4FF0"/>
    <w:rsid w:val="10D07C36"/>
    <w:rsid w:val="15757273"/>
    <w:rsid w:val="19EB76AA"/>
    <w:rsid w:val="1B4A7654"/>
    <w:rsid w:val="1BD51762"/>
    <w:rsid w:val="1FF71F26"/>
    <w:rsid w:val="3F0316A1"/>
    <w:rsid w:val="4B4F2D9B"/>
    <w:rsid w:val="4B991A45"/>
    <w:rsid w:val="523A37A7"/>
    <w:rsid w:val="533031C8"/>
    <w:rsid w:val="556A21EF"/>
    <w:rsid w:val="5EAA0CD8"/>
    <w:rsid w:val="60F5658C"/>
    <w:rsid w:val="693514CF"/>
    <w:rsid w:val="6AE94E00"/>
    <w:rsid w:val="6E3A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F2B9"/>
  <w15:docId w15:val="{E5AFB232-1A44-4210-BA3C-61B0033B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669</Words>
  <Characters>3815</Characters>
  <Application>Microsoft Office Word</Application>
  <DocSecurity>0</DocSecurity>
  <Lines>31</Lines>
  <Paragraphs>8</Paragraphs>
  <ScaleCrop>false</ScaleCrop>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5</cp:revision>
  <dcterms:created xsi:type="dcterms:W3CDTF">2026-06-27T03:54:00Z</dcterms:created>
  <dcterms:modified xsi:type="dcterms:W3CDTF">2026-08-08T03:29:00Z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FE6066D2776E490EBA52094733387F24_11</vt:lpwstr>
  </property>
</Properties>
</file>